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09AE" w14:textId="31DCFB27" w:rsidR="0074402F" w:rsidRDefault="0074402F" w:rsidP="00227FAC"/>
    <w:p w14:paraId="059BD253" w14:textId="45E074BF" w:rsidR="00227FAC" w:rsidRDefault="00227FAC" w:rsidP="00227FAC"/>
    <w:p w14:paraId="4EEB9EE0" w14:textId="403AC8E6" w:rsidR="00227FAC" w:rsidRDefault="00227FAC" w:rsidP="00227FAC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5355"/>
      </w:tblGrid>
      <w:tr w:rsidR="00227FAC" w:rsidRPr="00227FAC" w14:paraId="76E50492" w14:textId="77777777" w:rsidTr="00227FAC">
        <w:trPr>
          <w:trHeight w:val="105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E251848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Dane osobowe lub dokumenty zawierające takie dane </w:t>
            </w: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02141C5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Okres przechowywania lub kryteria jego ustalania</w:t>
            </w: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27FAC" w:rsidRPr="00227FAC" w14:paraId="5F106F9A" w14:textId="77777777" w:rsidTr="00227FAC">
        <w:trPr>
          <w:trHeight w:val="870"/>
        </w:trPr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AED455B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227FAC">
              <w:rPr>
                <w:rFonts w:eastAsia="Times New Roman"/>
                <w:sz w:val="20"/>
                <w:szCs w:val="20"/>
                <w:lang w:eastAsia="pl-PL"/>
              </w:rPr>
              <w:t>Cv</w:t>
            </w:r>
            <w:proofErr w:type="spellEnd"/>
            <w:r w:rsidRPr="00227FAC">
              <w:rPr>
                <w:rFonts w:eastAsia="Times New Roman"/>
                <w:sz w:val="20"/>
                <w:szCs w:val="20"/>
                <w:lang w:eastAsia="pl-PL"/>
              </w:rPr>
              <w:t> i listy motywacyjne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A98B1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przypadku niezatrudnienia tej osoby dokument należy usunąć po zakończeniu procesu rekrutacji (chyba że kandydat wyraził zgodę na przetwarzanie danych w celach rekrutacji przyszłych)</w:t>
            </w: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27FAC" w:rsidRPr="00227FAC" w14:paraId="45C2D69B" w14:textId="77777777" w:rsidTr="00227FAC">
        <w:trPr>
          <w:trHeight w:val="8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9654B8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CCE4A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cv, które napływają bez ogłoszenia rekrutacji należy usunąć niezwłocznie, chyba że  osoba której dane dotyczą wyraziła zgodę na przetwarzanie jej danych w aktualnie prowadzonych i/lub przyszłych rekrutacjach.  </w:t>
            </w:r>
          </w:p>
        </w:tc>
      </w:tr>
      <w:tr w:rsidR="00227FAC" w:rsidRPr="00227FAC" w14:paraId="0FE91034" w14:textId="77777777" w:rsidTr="00227FAC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AFDD76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FD9F3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należy przechowywać przez czas trwania zatrudnienia w aktach osobowych tej osoby oraz do trzech lat po zakończeniu pracy (w celu przeciwdziałania zarzutom o dyskryminację)</w:t>
            </w: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27FAC" w:rsidRPr="00227FAC" w14:paraId="549AE135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F54F5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Listy płac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B3270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10 lat </w:t>
            </w:r>
            <w:r w:rsidRPr="00227FA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 dnia zakończenia pracy przez pracownika</w:t>
            </w: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27FAC" w:rsidRPr="00227FAC" w14:paraId="50CE9417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E8518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Dokumenty źródłowe do list płac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4D791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3 lata  </w:t>
            </w:r>
          </w:p>
        </w:tc>
      </w:tr>
      <w:tr w:rsidR="00227FAC" w:rsidRPr="00227FAC" w14:paraId="06071EF8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41BF6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Zestawienie potraceń do list płac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16B88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3 lata  </w:t>
            </w:r>
          </w:p>
        </w:tc>
      </w:tr>
      <w:tr w:rsidR="00227FAC" w:rsidRPr="00227FAC" w14:paraId="6686B39A" w14:textId="77777777" w:rsidTr="00227FAC">
        <w:trPr>
          <w:trHeight w:val="18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BCC69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Zestawienie zbiorcze do list płac (statystyka)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DBA73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10 lat  </w:t>
            </w:r>
          </w:p>
        </w:tc>
      </w:tr>
      <w:tr w:rsidR="00227FAC" w:rsidRPr="00227FAC" w14:paraId="28AE1221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51561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Zaświadczenia ZUS RP-7 (o zatrudnieniu i wynagrodzeniu)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1FC6F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10 lat  </w:t>
            </w:r>
          </w:p>
        </w:tc>
      </w:tr>
      <w:tr w:rsidR="00227FAC" w:rsidRPr="00227FAC" w14:paraId="0137DF64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A53BB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Zaświadczenia ZUS Z-3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AFB4E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10 lat  </w:t>
            </w:r>
          </w:p>
        </w:tc>
      </w:tr>
      <w:tr w:rsidR="00227FAC" w:rsidRPr="00227FAC" w14:paraId="21543E3F" w14:textId="77777777" w:rsidTr="00227FAC">
        <w:trPr>
          <w:trHeight w:val="225"/>
        </w:trPr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781C323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Zwolnienia lekarskie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7FE51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10 lat  </w:t>
            </w:r>
          </w:p>
        </w:tc>
      </w:tr>
      <w:tr w:rsidR="00227FAC" w:rsidRPr="00227FAC" w14:paraId="1572AE59" w14:textId="77777777" w:rsidTr="00227FAC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E4C20A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4DA97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co najmniej 5 lat </w:t>
            </w:r>
          </w:p>
        </w:tc>
      </w:tr>
      <w:tr w:rsidR="00227FAC" w:rsidRPr="00227FAC" w14:paraId="4F9A8F9D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7377D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Zaświadczenia o zarobkach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8A83A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3 lata  </w:t>
            </w:r>
          </w:p>
        </w:tc>
      </w:tr>
      <w:tr w:rsidR="00227FAC" w:rsidRPr="00227FAC" w14:paraId="17E5594F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44C01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PIT-Y, potwierdzenia nadania/odebrania </w:t>
            </w:r>
            <w:proofErr w:type="spellStart"/>
            <w:r w:rsidRPr="00227FAC">
              <w:rPr>
                <w:rFonts w:eastAsia="Times New Roman"/>
                <w:sz w:val="20"/>
                <w:szCs w:val="20"/>
                <w:lang w:eastAsia="pl-PL"/>
              </w:rPr>
              <w:t>pitów</w:t>
            </w:r>
            <w:proofErr w:type="spellEnd"/>
            <w:r w:rsidRPr="00227FAC">
              <w:rPr>
                <w:rFonts w:eastAsia="Times New Roman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4B7A1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5 lat  </w:t>
            </w:r>
          </w:p>
        </w:tc>
      </w:tr>
      <w:tr w:rsidR="00227FAC" w:rsidRPr="00227FAC" w14:paraId="6410FA67" w14:textId="77777777" w:rsidTr="00227FAC">
        <w:trPr>
          <w:trHeight w:val="30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FD98E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Akta osobowe pracowników zwolnionych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9FCB9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10 lat  </w:t>
            </w:r>
          </w:p>
        </w:tc>
      </w:tr>
      <w:tr w:rsidR="00227FAC" w:rsidRPr="00227FAC" w14:paraId="04E303B0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34045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Umowy cywilno-prawne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584C3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10 lat  </w:t>
            </w:r>
          </w:p>
        </w:tc>
      </w:tr>
      <w:tr w:rsidR="00227FAC" w:rsidRPr="00227FAC" w14:paraId="7151C4E3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1180F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Rachunki do umów cywilno-prawnych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4B5DD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10 lat  </w:t>
            </w:r>
          </w:p>
        </w:tc>
      </w:tr>
      <w:tr w:rsidR="00227FAC" w:rsidRPr="00227FAC" w14:paraId="0096E8EF" w14:textId="77777777" w:rsidTr="00227FAC">
        <w:trPr>
          <w:trHeight w:val="18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B1DFE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Zestawienie zbiorcze do umów cywilno-prawnych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A77E9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10 lat  </w:t>
            </w:r>
          </w:p>
        </w:tc>
      </w:tr>
      <w:tr w:rsidR="00227FAC" w:rsidRPr="00227FAC" w14:paraId="5332D774" w14:textId="77777777" w:rsidTr="00227FAC">
        <w:trPr>
          <w:trHeight w:val="330"/>
        </w:trPr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872D0A6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Karty ewidencji czasu pracy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B3026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5 lat od zakończenia okresu rozliczeniowego, którego dotyczy </w:t>
            </w:r>
          </w:p>
        </w:tc>
      </w:tr>
      <w:tr w:rsidR="00227FAC" w:rsidRPr="00227FAC" w14:paraId="36C8BBE3" w14:textId="77777777" w:rsidTr="00227FAC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05913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6293C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3 lata </w:t>
            </w:r>
          </w:p>
        </w:tc>
      </w:tr>
      <w:tr w:rsidR="00227FAC" w:rsidRPr="00227FAC" w14:paraId="38D620C2" w14:textId="77777777" w:rsidTr="00227FAC">
        <w:trPr>
          <w:trHeight w:val="405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CCC2E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Kary porządkowe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1DCF3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1 rok nienagannej pracy </w:t>
            </w:r>
          </w:p>
        </w:tc>
      </w:tr>
      <w:tr w:rsidR="00227FAC" w:rsidRPr="00227FAC" w14:paraId="3491629F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37B16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Listy obecności i harmonogramy czasu pracy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5AED8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3 lata od zakończenia okresu rozliczeniowego, którego dotyczy </w:t>
            </w:r>
          </w:p>
        </w:tc>
      </w:tr>
      <w:tr w:rsidR="00227FAC" w:rsidRPr="00227FAC" w14:paraId="17CE3B84" w14:textId="77777777" w:rsidTr="00227FAC">
        <w:trPr>
          <w:trHeight w:val="18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1328C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Polecenia i wnioski pracy w godzinach nadliczbowych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CF4F6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3 lata od zakończenia okresu rozliczeniowego, którego dotyczy </w:t>
            </w:r>
          </w:p>
        </w:tc>
      </w:tr>
      <w:tr w:rsidR="00227FAC" w:rsidRPr="00227FAC" w14:paraId="3A0CE5DE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DE8A1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Wnioski o udzielenie czasu wolnego od pracy w zamian za czas przepracowany w godzinach nadliczbowych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252BD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3 lata od zakończenia okresu rozliczeniowego, którego dotyczy </w:t>
            </w:r>
          </w:p>
        </w:tc>
      </w:tr>
      <w:tr w:rsidR="00227FAC" w:rsidRPr="00227FAC" w14:paraId="68547F15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B3AE2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Wnioski pracowników o wyjścia prywatne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EC3A6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3-5 lat od zakończenia okresu rozliczeniowego, którego dotyczy </w:t>
            </w:r>
          </w:p>
        </w:tc>
      </w:tr>
      <w:tr w:rsidR="00227FAC" w:rsidRPr="00227FAC" w14:paraId="33E07875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C4949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Plany urlopowe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42446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3 lata od zakończenia okresu rozliczeniowego, którego dotyczy </w:t>
            </w:r>
          </w:p>
        </w:tc>
      </w:tr>
      <w:tr w:rsidR="00227FAC" w:rsidRPr="00227FAC" w14:paraId="17B35FA3" w14:textId="77777777" w:rsidTr="00227FAC">
        <w:trPr>
          <w:trHeight w:val="405"/>
        </w:trPr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579F0FA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Dokumenty zgłoszeniowe ZUS (formularze ZUS ZIUA i ZUA)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E83CE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10 lat  </w:t>
            </w:r>
          </w:p>
        </w:tc>
      </w:tr>
      <w:tr w:rsidR="00227FAC" w:rsidRPr="00227FAC" w14:paraId="6902AD2B" w14:textId="77777777" w:rsidTr="00227FA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8B5F9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9EF6A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5 lat </w:t>
            </w:r>
          </w:p>
        </w:tc>
      </w:tr>
      <w:tr w:rsidR="00227FAC" w:rsidRPr="00227FAC" w14:paraId="5637410A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A2789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Dokumenty rozliczeniowe ZUS [</w:t>
            </w:r>
            <w:r w:rsidRPr="00227FAC">
              <w:rPr>
                <w:rFonts w:eastAsia="Times New Roman"/>
                <w:sz w:val="20"/>
                <w:szCs w:val="20"/>
                <w:u w:val="single"/>
                <w:lang w:eastAsia="pl-PL"/>
              </w:rPr>
              <w:t>deklaracje rozliczeniowe </w:t>
            </w: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(ZUS DRA), </w:t>
            </w:r>
            <w:r w:rsidRPr="00227FAC">
              <w:rPr>
                <w:rFonts w:eastAsia="Times New Roman"/>
                <w:sz w:val="20"/>
                <w:szCs w:val="20"/>
                <w:u w:val="single"/>
                <w:lang w:eastAsia="pl-PL"/>
              </w:rPr>
              <w:t xml:space="preserve"> i imienne raporty </w:t>
            </w:r>
            <w:r w:rsidRPr="00227FAC">
              <w:rPr>
                <w:rFonts w:eastAsia="Times New Roman"/>
                <w:sz w:val="20"/>
                <w:szCs w:val="20"/>
                <w:u w:val="single"/>
                <w:lang w:eastAsia="pl-PL"/>
              </w:rPr>
              <w:lastRenderedPageBreak/>
              <w:t>miesięczne </w:t>
            </w: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(ZUS RSA) </w:t>
            </w:r>
            <w:r w:rsidRPr="00227FAC">
              <w:rPr>
                <w:rFonts w:eastAsia="Times New Roman"/>
                <w:sz w:val="20"/>
                <w:szCs w:val="20"/>
                <w:u w:val="single"/>
                <w:lang w:eastAsia="pl-PL"/>
              </w:rPr>
              <w:t> oraz dokumenty korygujące przesłane do ZUS]</w:t>
            </w: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B6F3C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5 lat od daty przesłania ich do ZUS </w:t>
            </w:r>
          </w:p>
        </w:tc>
      </w:tr>
      <w:tr w:rsidR="00227FAC" w:rsidRPr="00227FAC" w14:paraId="410B1569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6FA38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Dokumenty płatnicze ZUS (dowody opłacenia składek oraz terminu ich opłacenia)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A0B2B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do czasu przedawnienia zobowiązań podatkowych lub do czasu potwierdzenia przez ZUS uprawnień emerytalnych </w:t>
            </w:r>
          </w:p>
        </w:tc>
      </w:tr>
      <w:tr w:rsidR="00227FAC" w:rsidRPr="00227FAC" w14:paraId="35C61059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13E1A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Protokoły PIP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846EF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3 lata  </w:t>
            </w:r>
          </w:p>
        </w:tc>
      </w:tr>
      <w:tr w:rsidR="00227FAC" w:rsidRPr="00227FAC" w14:paraId="0457C06B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DF1CA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Umowy pożyczki ZFŚS (spłacone)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1827D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3 lata od zakończenia okresu rozliczeniowego, którego dotyczy </w:t>
            </w:r>
          </w:p>
        </w:tc>
      </w:tr>
      <w:tr w:rsidR="00227FAC" w:rsidRPr="00227FAC" w14:paraId="4A883FB4" w14:textId="77777777" w:rsidTr="00227FAC">
        <w:trPr>
          <w:trHeight w:val="18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D7588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Dokumenty źródłowe do świadczeń z ZFŚS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29FC6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10 lat  </w:t>
            </w:r>
          </w:p>
        </w:tc>
      </w:tr>
      <w:tr w:rsidR="00227FAC" w:rsidRPr="00227FAC" w14:paraId="6AFDA6E9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0AEE2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Dokumentacja dotycząca wypłat z ZFŚS.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213C7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5 lat </w:t>
            </w:r>
            <w:r w:rsidRPr="00227FA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 końca roku, w którym złożono roczne zeznanie podatkowe</w:t>
            </w: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27FAC" w:rsidRPr="00227FAC" w14:paraId="3A15AA8E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92EF5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Korespondencja komornicza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B3FA7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10 lat  </w:t>
            </w:r>
          </w:p>
        </w:tc>
      </w:tr>
      <w:tr w:rsidR="00227FAC" w:rsidRPr="00227FAC" w14:paraId="6B39499E" w14:textId="77777777" w:rsidTr="00227FAC">
        <w:trPr>
          <w:trHeight w:val="9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CEEF6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Zeszyty urlopowe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84A5A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3 lata od zakończenia okresu rozliczeniowego, którego dotyczy </w:t>
            </w:r>
          </w:p>
        </w:tc>
      </w:tr>
      <w:tr w:rsidR="00227FAC" w:rsidRPr="00227FAC" w14:paraId="05A21646" w14:textId="77777777" w:rsidTr="00227FAC">
        <w:trPr>
          <w:trHeight w:val="285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A1409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Protokół powypadkowy wraz z dokumentacją w tym karty statystyczne wypadków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F4475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10 lat  </w:t>
            </w:r>
          </w:p>
        </w:tc>
      </w:tr>
      <w:tr w:rsidR="00227FAC" w:rsidRPr="00227FAC" w14:paraId="1B081B1E" w14:textId="77777777" w:rsidTr="00227FAC">
        <w:trPr>
          <w:trHeight w:val="18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D1FC5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Karta wypadku wraz z dokumentacją, w tym karty statystyczne wypadków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8A613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10 lat (dotyczy umów zleceń)  </w:t>
            </w:r>
          </w:p>
        </w:tc>
      </w:tr>
      <w:tr w:rsidR="00227FAC" w:rsidRPr="00227FAC" w14:paraId="2B71F6B0" w14:textId="77777777" w:rsidTr="00227FAC">
        <w:trPr>
          <w:trHeight w:val="285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51D2D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Rejestr czynników szkodliwych dla zdrowia występujących na stanowisku pracy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D0191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40 lat  </w:t>
            </w:r>
          </w:p>
        </w:tc>
      </w:tr>
      <w:tr w:rsidR="00227FAC" w:rsidRPr="00227FAC" w14:paraId="5773B12B" w14:textId="77777777" w:rsidTr="00227FAC">
        <w:trPr>
          <w:trHeight w:val="18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17DB3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Karta badań pomiarów i czynników szkodliwych dla zdrowia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02BF9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40 lat  </w:t>
            </w:r>
          </w:p>
        </w:tc>
      </w:tr>
      <w:tr w:rsidR="00227FAC" w:rsidRPr="00227FAC" w14:paraId="545AA8CB" w14:textId="77777777" w:rsidTr="00227FAC">
        <w:trPr>
          <w:trHeight w:val="18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0A3ED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Rejestr prac w kontakcie z czynnikami kancerogennymi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D84C0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40 lat  </w:t>
            </w:r>
          </w:p>
        </w:tc>
      </w:tr>
      <w:tr w:rsidR="00227FAC" w:rsidRPr="00227FAC" w14:paraId="7A9E92B6" w14:textId="77777777" w:rsidTr="00227FAC">
        <w:trPr>
          <w:trHeight w:val="18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A5514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Rejestr pracowników narażonych na działanie substancji chemicznych, ich mieszanin, czynników lub procesów technologicznych o działaniu rakotwórczym 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EB83B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40 lat  </w:t>
            </w:r>
          </w:p>
        </w:tc>
      </w:tr>
      <w:tr w:rsidR="00227FAC" w:rsidRPr="00227FAC" w14:paraId="22C61385" w14:textId="77777777" w:rsidTr="00227FAC">
        <w:trPr>
          <w:trHeight w:val="18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F43CF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Dokumentacja związana z ubezpieczeniami osobowymi pracowników (w tym wnioski o wydanie legitymacji ubezpieczeniowych).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9210F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5 lat </w:t>
            </w:r>
          </w:p>
        </w:tc>
      </w:tr>
      <w:tr w:rsidR="00227FAC" w:rsidRPr="00227FAC" w14:paraId="226BE38C" w14:textId="77777777" w:rsidTr="00227FAC">
        <w:trPr>
          <w:trHeight w:val="18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78B57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Dokumentacja związana z ubezpieczeniami zbiorowymi pracowników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96106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10 lat od upływu terminu umowy ubezpieczeniowej </w:t>
            </w:r>
          </w:p>
        </w:tc>
      </w:tr>
      <w:tr w:rsidR="00227FAC" w:rsidRPr="00227FAC" w14:paraId="45B98FC2" w14:textId="77777777" w:rsidTr="00227FAC">
        <w:trPr>
          <w:trHeight w:val="180"/>
        </w:trPr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52676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143FA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27FAC" w:rsidRPr="00227FAC" w14:paraId="3FB46582" w14:textId="77777777" w:rsidTr="00227FAC">
        <w:trPr>
          <w:trHeight w:val="180"/>
        </w:trPr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CD952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A0DE9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27FAC" w:rsidRPr="00227FAC" w14:paraId="348C4E23" w14:textId="77777777" w:rsidTr="00227FAC">
        <w:trPr>
          <w:trHeight w:val="180"/>
        </w:trPr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6A6F91B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227FA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Wideonadzór</w:t>
            </w:r>
            <w:proofErr w:type="spellEnd"/>
            <w:r w:rsidRPr="00227FA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(monitoring wizyjny)</w:t>
            </w: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EAF4238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27FAC" w:rsidRPr="00227FAC" w14:paraId="31E3D7EE" w14:textId="77777777" w:rsidTr="00227FAC">
        <w:trPr>
          <w:trHeight w:val="18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59E6EDC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 dokumentu </w:t>
            </w: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A0F8EBE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Okres przechowywania </w:t>
            </w: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227FAC" w:rsidRPr="00227FAC" w14:paraId="763834E1" w14:textId="77777777" w:rsidTr="00227FAC">
        <w:trPr>
          <w:trHeight w:val="75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F9530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Nagrania z kamer 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B101A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3 miesiące </w:t>
            </w:r>
          </w:p>
          <w:p w14:paraId="3E55A217" w14:textId="77777777" w:rsidR="00227FAC" w:rsidRPr="00227FAC" w:rsidRDefault="00227FAC" w:rsidP="00227FAC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AC">
              <w:rPr>
                <w:rFonts w:eastAsia="Times New Roman"/>
                <w:sz w:val="20"/>
                <w:szCs w:val="20"/>
                <w:lang w:eastAsia="pl-PL"/>
              </w:rPr>
              <w:t>(w przypadku, gdy nagrania stanowią dowód w postępowaniu prowadzonym na podstawie prawa lub pracodawca powziął wiadomość, iż mogą one stanowić dowód w postępowaniu termin ulega przedłużeniu do czasu zakończenia postępowania)  </w:t>
            </w:r>
          </w:p>
        </w:tc>
      </w:tr>
    </w:tbl>
    <w:p w14:paraId="6551847C" w14:textId="77777777" w:rsidR="00227FAC" w:rsidRPr="00227FAC" w:rsidRDefault="00227FAC" w:rsidP="00227FAC">
      <w:pPr>
        <w:suppressAutoHyphens w:val="0"/>
        <w:autoSpaceDN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27FAC">
        <w:rPr>
          <w:rFonts w:eastAsia="Times New Roman" w:cs="Segoe UI"/>
          <w:lang w:eastAsia="pl-PL"/>
        </w:rPr>
        <w:t> </w:t>
      </w:r>
    </w:p>
    <w:p w14:paraId="2A39EB02" w14:textId="48661C74" w:rsidR="00227FAC" w:rsidRPr="00227FAC" w:rsidRDefault="00227FAC" w:rsidP="00227FAC">
      <w:bookmarkStart w:id="1" w:name="_GoBack"/>
      <w:bookmarkEnd w:id="1"/>
    </w:p>
    <w:sectPr w:rsidR="00227FAC" w:rsidRPr="00227FAC" w:rsidSect="00255ED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59" w:right="1418" w:bottom="851" w:left="1418" w:header="227" w:footer="17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89548" w14:textId="77777777" w:rsidR="00E84292" w:rsidRDefault="00E84292">
      <w:pPr>
        <w:spacing w:after="0" w:line="240" w:lineRule="auto"/>
      </w:pPr>
      <w:r>
        <w:separator/>
      </w:r>
    </w:p>
  </w:endnote>
  <w:endnote w:type="continuationSeparator" w:id="0">
    <w:p w14:paraId="1651237B" w14:textId="77777777" w:rsidR="00E84292" w:rsidRDefault="00E8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Proxima Nova Lt">
    <w:altName w:val="Candara"/>
    <w:charset w:val="EE"/>
    <w:family w:val="auto"/>
    <w:pitch w:val="variable"/>
    <w:sig w:usb0="A00000AF" w:usb1="5000E0FB" w:usb2="00000000" w:usb3="00000000" w:csb0="000001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roxima Nova Th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4CD00" w14:textId="77777777" w:rsidR="002E5AFB" w:rsidRPr="00255EDF" w:rsidRDefault="002E5AFB" w:rsidP="002E5AFB">
    <w:pPr>
      <w:pStyle w:val="Stopka"/>
      <w:jc w:val="center"/>
      <w:rPr>
        <w:rFonts w:ascii="Times New Roman" w:hAnsi="Times New Roman"/>
        <w:sz w:val="16"/>
        <w:lang w:val="en-US"/>
      </w:rPr>
    </w:pPr>
  </w:p>
  <w:p w14:paraId="4F891BFE" w14:textId="77777777" w:rsidR="002E5AFB" w:rsidRPr="0074402F" w:rsidRDefault="002E5AFB" w:rsidP="002E5AFB">
    <w:pPr>
      <w:pStyle w:val="Stopka"/>
      <w:jc w:val="center"/>
      <w:rPr>
        <w:rFonts w:ascii="Times New Roman" w:hAnsi="Times New Roman"/>
        <w:sz w:val="16"/>
      </w:rPr>
    </w:pPr>
    <w:r w:rsidRPr="006F13BA">
      <w:rPr>
        <w:rFonts w:ascii="Times New Roman" w:hAnsi="Times New Roman"/>
        <w:sz w:val="16"/>
      </w:rPr>
      <w:t xml:space="preserve">Data Legal Solutions sp. z o.o. z siedziba przy ul. </w:t>
    </w:r>
    <w:r w:rsidRPr="0074402F">
      <w:rPr>
        <w:rFonts w:ascii="Times New Roman" w:hAnsi="Times New Roman"/>
        <w:sz w:val="16"/>
      </w:rPr>
      <w:t xml:space="preserve">Puławskiej 12/3 w Warszawie (02-566) zarejestrowana w rejestrze przedsiębiorców prowadzonym przez Sąd Rejonowy dla m.st. Warszawy w Warszawie, XIII Wydział Gospodarczy KRS pod nr 0000722574, </w:t>
    </w:r>
    <w:r w:rsidRPr="0074402F">
      <w:rPr>
        <w:rFonts w:ascii="Times New Roman" w:hAnsi="Times New Roman"/>
        <w:sz w:val="16"/>
      </w:rPr>
      <w:br/>
      <w:t>REGON: 369669450, NIP: 5213816567, Kapitał Zakładowy 5 000 zł w całości opłacony</w:t>
    </w:r>
  </w:p>
  <w:p w14:paraId="5A03B271" w14:textId="77777777" w:rsidR="007C6438" w:rsidRPr="0074402F" w:rsidRDefault="00A5785A" w:rsidP="002E5AFB">
    <w:pPr>
      <w:pStyle w:val="Stopka"/>
      <w:jc w:val="right"/>
      <w:rPr>
        <w:rFonts w:ascii="Times New Roman" w:hAnsi="Times New Roman"/>
      </w:rPr>
    </w:pPr>
    <w:r w:rsidRPr="0074402F">
      <w:rPr>
        <w:rFonts w:ascii="Times New Roman" w:eastAsia="Times New Roman" w:hAnsi="Times New Roman"/>
        <w:sz w:val="28"/>
        <w:szCs w:val="28"/>
      </w:rPr>
      <w:t xml:space="preserve">str. </w:t>
    </w:r>
    <w:r w:rsidR="009113D5" w:rsidRPr="0074402F">
      <w:rPr>
        <w:rFonts w:ascii="Times New Roman" w:eastAsia="Times New Roman" w:hAnsi="Times New Roman"/>
      </w:rPr>
      <w:fldChar w:fldCharType="begin"/>
    </w:r>
    <w:r w:rsidRPr="0074402F">
      <w:rPr>
        <w:rFonts w:ascii="Times New Roman" w:eastAsia="Times New Roman" w:hAnsi="Times New Roman"/>
      </w:rPr>
      <w:instrText xml:space="preserve"> PAGE </w:instrText>
    </w:r>
    <w:r w:rsidR="009113D5" w:rsidRPr="0074402F">
      <w:rPr>
        <w:rFonts w:ascii="Times New Roman" w:eastAsia="Times New Roman" w:hAnsi="Times New Roman"/>
      </w:rPr>
      <w:fldChar w:fldCharType="separate"/>
    </w:r>
    <w:r w:rsidR="001E100A">
      <w:rPr>
        <w:rFonts w:ascii="Times New Roman" w:eastAsia="Times New Roman" w:hAnsi="Times New Roman"/>
        <w:noProof/>
      </w:rPr>
      <w:t>1</w:t>
    </w:r>
    <w:r w:rsidR="009113D5" w:rsidRPr="0074402F">
      <w:rPr>
        <w:rFonts w:ascii="Times New Roman" w:eastAsia="Times New Roman" w:hAnsi="Times New Roman"/>
      </w:rPr>
      <w:fldChar w:fldCharType="end"/>
    </w:r>
  </w:p>
  <w:p w14:paraId="5AE18AB7" w14:textId="77777777" w:rsidR="007C6438" w:rsidRDefault="00E84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498CE" w14:textId="77777777" w:rsidR="00E84292" w:rsidRDefault="00E84292">
      <w:pPr>
        <w:spacing w:after="0" w:line="240" w:lineRule="auto"/>
      </w:pPr>
      <w:bookmarkStart w:id="0" w:name="_Hlk506670588"/>
      <w:bookmarkEnd w:id="0"/>
      <w:r>
        <w:rPr>
          <w:color w:val="000000"/>
        </w:rPr>
        <w:separator/>
      </w:r>
    </w:p>
  </w:footnote>
  <w:footnote w:type="continuationSeparator" w:id="0">
    <w:p w14:paraId="1848986C" w14:textId="77777777" w:rsidR="00E84292" w:rsidRDefault="00E8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3E4E" w14:textId="77777777" w:rsidR="00DA7290" w:rsidRDefault="00E84292">
    <w:pPr>
      <w:pStyle w:val="Nagwek"/>
    </w:pPr>
    <w:r>
      <w:rPr>
        <w:noProof/>
      </w:rPr>
      <w:pict w14:anchorId="7A71D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054313" o:spid="_x0000_s2050" type="#_x0000_t75" style="position:absolute;margin-left:0;margin-top:0;width:5986.5pt;height:5986.5pt;z-index:-251654144;mso-position-horizontal:center;mso-position-horizontal-relative:margin;mso-position-vertical:center;mso-position-vertical-relative:margin" o:allowincell="f">
          <v:imagedata r:id="rId1" o:title="l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F109" w14:textId="77777777" w:rsidR="002E5AFB" w:rsidRPr="00255EDF" w:rsidRDefault="002E5AFB" w:rsidP="003D2295">
    <w:pPr>
      <w:pStyle w:val="Nagwek"/>
      <w:tabs>
        <w:tab w:val="clear" w:pos="4536"/>
      </w:tabs>
      <w:ind w:left="5387"/>
      <w:rPr>
        <w:rFonts w:ascii="Times New Roman" w:hAnsi="Times New Roman"/>
        <w:sz w:val="18"/>
        <w:lang w:val="en-US"/>
      </w:rPr>
    </w:pPr>
  </w:p>
  <w:p w14:paraId="7DF7B4A4" w14:textId="77777777" w:rsidR="002E5AFB" w:rsidRPr="00255EDF" w:rsidRDefault="002E5AFB" w:rsidP="003D2295">
    <w:pPr>
      <w:pStyle w:val="Nagwek"/>
      <w:tabs>
        <w:tab w:val="clear" w:pos="4536"/>
      </w:tabs>
      <w:ind w:left="5387"/>
      <w:rPr>
        <w:rFonts w:ascii="Times New Roman" w:hAnsi="Times New Roman"/>
        <w:sz w:val="18"/>
        <w:lang w:val="en-US"/>
      </w:rPr>
    </w:pPr>
    <w:r w:rsidRPr="00255EDF">
      <w:rPr>
        <w:rFonts w:ascii="Times New Roman" w:hAnsi="Times New Roman"/>
        <w:noProof/>
        <w:sz w:val="18"/>
        <w:lang w:val="en-US"/>
      </w:rPr>
      <w:drawing>
        <wp:anchor distT="0" distB="0" distL="114300" distR="114300" simplePos="0" relativeHeight="251663360" behindDoc="1" locked="0" layoutInCell="1" allowOverlap="1" wp14:anchorId="7D6B31A0" wp14:editId="145BC3BC">
          <wp:simplePos x="0" y="0"/>
          <wp:positionH relativeFrom="column">
            <wp:posOffset>52069</wp:posOffset>
          </wp:positionH>
          <wp:positionV relativeFrom="paragraph">
            <wp:posOffset>67310</wp:posOffset>
          </wp:positionV>
          <wp:extent cx="1726395" cy="361950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94" cy="362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EDF">
      <w:rPr>
        <w:rFonts w:ascii="Times New Roman" w:hAnsi="Times New Roman"/>
        <w:sz w:val="18"/>
        <w:lang w:val="en-US"/>
      </w:rPr>
      <w:t>Data Legal Solutions sp. z o.o</w:t>
    </w:r>
  </w:p>
  <w:p w14:paraId="22D9F7A2" w14:textId="77777777" w:rsidR="007C6438" w:rsidRPr="00255EDF" w:rsidRDefault="002E5AFB" w:rsidP="003D2295">
    <w:pPr>
      <w:pStyle w:val="Nagwek"/>
      <w:tabs>
        <w:tab w:val="clear" w:pos="4536"/>
      </w:tabs>
      <w:ind w:left="5387"/>
      <w:rPr>
        <w:rFonts w:ascii="Times New Roman" w:hAnsi="Times New Roman"/>
        <w:sz w:val="18"/>
        <w:lang w:val="en-US"/>
      </w:rPr>
    </w:pPr>
    <w:r w:rsidRPr="00255EDF">
      <w:rPr>
        <w:rStyle w:val="Hipercze"/>
        <w:rFonts w:ascii="Times New Roman" w:hAnsi="Times New Roman"/>
        <w:color w:val="auto"/>
        <w:sz w:val="12"/>
        <w:lang w:val="en-US"/>
      </w:rPr>
      <w:t xml:space="preserve"> </w:t>
    </w:r>
    <w:r w:rsidR="00E84292">
      <w:fldChar w:fldCharType="begin"/>
    </w:r>
    <w:r w:rsidR="00E84292" w:rsidRPr="00A37D61">
      <w:rPr>
        <w:lang w:val="en-US"/>
      </w:rPr>
      <w:instrText xml:space="preserve"> HYPERLINK "http://www.datals.pl" </w:instrText>
    </w:r>
    <w:r w:rsidR="00E84292">
      <w:fldChar w:fldCharType="separate"/>
    </w:r>
    <w:r w:rsidRPr="00255EDF">
      <w:rPr>
        <w:rStyle w:val="Hipercze"/>
        <w:rFonts w:ascii="Times New Roman" w:hAnsi="Times New Roman"/>
        <w:color w:val="auto"/>
        <w:sz w:val="18"/>
        <w:lang w:val="en-US"/>
      </w:rPr>
      <w:t>www.datals.pl</w:t>
    </w:r>
    <w:r w:rsidR="00E84292">
      <w:rPr>
        <w:rStyle w:val="Hipercze"/>
        <w:rFonts w:ascii="Times New Roman" w:hAnsi="Times New Roman"/>
        <w:color w:val="auto"/>
        <w:sz w:val="18"/>
        <w:lang w:val="en-US"/>
      </w:rPr>
      <w:fldChar w:fldCharType="end"/>
    </w:r>
    <w:r w:rsidR="00D10DB5">
      <w:rPr>
        <w:rStyle w:val="Hipercze"/>
        <w:rFonts w:ascii="Times New Roman" w:hAnsi="Times New Roman"/>
        <w:color w:val="auto"/>
        <w:sz w:val="18"/>
        <w:lang w:val="en-US"/>
      </w:rPr>
      <w:t>,</w:t>
    </w:r>
    <w:r w:rsidR="009113D5" w:rsidRPr="00255EDF">
      <w:rPr>
        <w:rFonts w:ascii="Times New Roman" w:hAnsi="Times New Roman"/>
        <w:sz w:val="18"/>
        <w:lang w:val="en-US"/>
      </w:rPr>
      <w:t xml:space="preserve"> </w:t>
    </w:r>
    <w:r w:rsidR="00D10DB5" w:rsidRPr="00D10DB5">
      <w:rPr>
        <w:rFonts w:ascii="Times New Roman" w:hAnsi="Times New Roman"/>
        <w:sz w:val="18"/>
        <w:lang w:val="en-US"/>
      </w:rPr>
      <w:t>tel.: +48 570  850 480</w:t>
    </w:r>
    <w:r w:rsidR="009113D5" w:rsidRPr="00255EDF">
      <w:rPr>
        <w:rFonts w:ascii="Times New Roman" w:hAnsi="Times New Roman"/>
        <w:sz w:val="18"/>
        <w:lang w:val="en-US"/>
      </w:rPr>
      <w:br/>
    </w:r>
    <w:r w:rsidR="00DD366C" w:rsidRPr="00255EDF">
      <w:rPr>
        <w:rFonts w:ascii="Times New Roman" w:hAnsi="Times New Roman"/>
        <w:sz w:val="18"/>
        <w:lang w:val="en-US"/>
      </w:rPr>
      <w:t>e-</w:t>
    </w:r>
    <w:r w:rsidR="009113D5" w:rsidRPr="00255EDF">
      <w:rPr>
        <w:rFonts w:ascii="Times New Roman" w:hAnsi="Times New Roman"/>
        <w:sz w:val="18"/>
        <w:lang w:val="en-US"/>
      </w:rPr>
      <w:t>mail: biuro@datals.pl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9F1F" w14:textId="77777777" w:rsidR="00DA7290" w:rsidRDefault="00E84292" w:rsidP="00255EDF">
    <w:pPr>
      <w:pStyle w:val="Nagwek"/>
      <w:tabs>
        <w:tab w:val="clear" w:pos="4536"/>
        <w:tab w:val="clear" w:pos="9072"/>
        <w:tab w:val="center" w:pos="4535"/>
      </w:tabs>
    </w:pPr>
    <w:r>
      <w:rPr>
        <w:noProof/>
      </w:rPr>
      <w:pict w14:anchorId="1F70B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054312" o:spid="_x0000_s2049" type="#_x0000_t75" style="position:absolute;margin-left:0;margin-top:0;width:5986.5pt;height:5986.5pt;z-index:-251655168;mso-position-horizontal:center;mso-position-horizontal-relative:margin;mso-position-vertical:center;mso-position-vertical-relative:margin" o:allowincell="f">
          <v:imagedata r:id="rId1" o:title="light" gain="19661f" blacklevel="22938f"/>
          <w10:wrap anchorx="margin" anchory="margin"/>
        </v:shape>
      </w:pict>
    </w:r>
    <w:r w:rsidR="00255E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32E"/>
    <w:multiLevelType w:val="multilevel"/>
    <w:tmpl w:val="96001962"/>
    <w:lvl w:ilvl="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C5156"/>
    <w:multiLevelType w:val="multilevel"/>
    <w:tmpl w:val="5372971C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44AFF"/>
    <w:multiLevelType w:val="hybridMultilevel"/>
    <w:tmpl w:val="AC3864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A5713"/>
    <w:multiLevelType w:val="multilevel"/>
    <w:tmpl w:val="96001962"/>
    <w:lvl w:ilvl="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42BA0"/>
    <w:multiLevelType w:val="hybridMultilevel"/>
    <w:tmpl w:val="C3B20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91FE0"/>
    <w:multiLevelType w:val="multilevel"/>
    <w:tmpl w:val="0A7A2EF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F44D4"/>
    <w:multiLevelType w:val="multilevel"/>
    <w:tmpl w:val="7BC0F6E2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E25A1"/>
    <w:multiLevelType w:val="hybridMultilevel"/>
    <w:tmpl w:val="955670C4"/>
    <w:lvl w:ilvl="0" w:tplc="5B3EB1DA">
      <w:start w:val="1"/>
      <w:numFmt w:val="decimal"/>
      <w:lvlText w:val="%1."/>
      <w:lvlJc w:val="left"/>
      <w:pPr>
        <w:ind w:left="720" w:hanging="360"/>
      </w:pPr>
      <w:rPr>
        <w:rFonts w:ascii="Poppins" w:hAnsi="Poppins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3436F"/>
    <w:multiLevelType w:val="hybridMultilevel"/>
    <w:tmpl w:val="58401532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5A27CC7"/>
    <w:multiLevelType w:val="hybridMultilevel"/>
    <w:tmpl w:val="DC4CD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A7169"/>
    <w:multiLevelType w:val="multilevel"/>
    <w:tmpl w:val="1B505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E756E"/>
    <w:multiLevelType w:val="multilevel"/>
    <w:tmpl w:val="96001962"/>
    <w:lvl w:ilvl="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7E5E5B"/>
    <w:multiLevelType w:val="multilevel"/>
    <w:tmpl w:val="9AD0B540"/>
    <w:lvl w:ilvl="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633674"/>
    <w:multiLevelType w:val="multilevel"/>
    <w:tmpl w:val="EC181CF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7F7AAA"/>
    <w:multiLevelType w:val="hybridMultilevel"/>
    <w:tmpl w:val="94B0C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4241E"/>
    <w:multiLevelType w:val="hybridMultilevel"/>
    <w:tmpl w:val="7C72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8492E"/>
    <w:multiLevelType w:val="hybridMultilevel"/>
    <w:tmpl w:val="76B43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507035"/>
    <w:multiLevelType w:val="multilevel"/>
    <w:tmpl w:val="EF680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D11FB"/>
    <w:multiLevelType w:val="multilevel"/>
    <w:tmpl w:val="0A68A93C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FE2347"/>
    <w:multiLevelType w:val="multilevel"/>
    <w:tmpl w:val="16287A10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65047"/>
    <w:multiLevelType w:val="hybridMultilevel"/>
    <w:tmpl w:val="DDA6B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A1CE6"/>
    <w:multiLevelType w:val="hybridMultilevel"/>
    <w:tmpl w:val="BBAA2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62249"/>
    <w:multiLevelType w:val="multilevel"/>
    <w:tmpl w:val="96001962"/>
    <w:lvl w:ilvl="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A7CDC"/>
    <w:multiLevelType w:val="multilevel"/>
    <w:tmpl w:val="D3A038CA"/>
    <w:lvl w:ilvl="0">
      <w:numFmt w:val="bullet"/>
      <w:lvlText w:val=""/>
      <w:lvlJc w:val="left"/>
      <w:pPr>
        <w:ind w:left="360" w:hanging="360"/>
      </w:pPr>
      <w:rPr>
        <w:rFonts w:ascii="Wingdings" w:hAnsi="Wingdings"/>
        <w:b/>
        <w:i w:val="0"/>
        <w:strike w:val="0"/>
        <w:dstrike w:val="0"/>
        <w:vanish w:val="0"/>
        <w:color w:val="000000"/>
        <w:position w:val="0"/>
        <w:sz w:val="16"/>
        <w:szCs w:val="24"/>
        <w:u w:val="none"/>
        <w:vertAlign w:val="baseline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77A8A"/>
    <w:multiLevelType w:val="hybridMultilevel"/>
    <w:tmpl w:val="C9C05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673EA8"/>
    <w:multiLevelType w:val="multilevel"/>
    <w:tmpl w:val="C590AD2E"/>
    <w:lvl w:ilvl="0">
      <w:numFmt w:val="bullet"/>
      <w:lvlText w:val=""/>
      <w:lvlJc w:val="left"/>
      <w:pPr>
        <w:ind w:left="360" w:hanging="360"/>
      </w:pPr>
      <w:rPr>
        <w:rFonts w:ascii="Wingdings" w:hAnsi="Wingdings"/>
        <w:b/>
        <w:i w:val="0"/>
        <w:strike w:val="0"/>
        <w:dstrike w:val="0"/>
        <w:vanish w:val="0"/>
        <w:color w:val="000000"/>
        <w:position w:val="0"/>
        <w:sz w:val="36"/>
        <w:szCs w:val="24"/>
        <w:u w:val="none"/>
        <w:vertAlign w:val="baseline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F3191"/>
    <w:multiLevelType w:val="multilevel"/>
    <w:tmpl w:val="9AD0B540"/>
    <w:lvl w:ilvl="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4E0312"/>
    <w:multiLevelType w:val="hybridMultilevel"/>
    <w:tmpl w:val="7D9E7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F1C47"/>
    <w:multiLevelType w:val="hybridMultilevel"/>
    <w:tmpl w:val="D51410F8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75502"/>
    <w:multiLevelType w:val="multilevel"/>
    <w:tmpl w:val="99B2E178"/>
    <w:lvl w:ilvl="0">
      <w:start w:val="1"/>
      <w:numFmt w:val="upperRoman"/>
      <w:lvlText w:val="%1."/>
      <w:lvlJc w:val="right"/>
      <w:pPr>
        <w:ind w:left="360" w:hanging="360"/>
      </w:pPr>
      <w:rPr>
        <w:rFonts w:ascii="Proxima Nova Lt" w:hAnsi="Proxima Nova Lt" w:hint="default"/>
        <w:b w:val="0"/>
        <w:i w:val="0"/>
        <w:strike w:val="0"/>
        <w:dstrike w:val="0"/>
        <w:vanish w:val="0"/>
        <w:color w:val="002060"/>
        <w:position w:val="0"/>
        <w:sz w:val="22"/>
        <w:szCs w:val="22"/>
        <w:u w:val="none"/>
        <w:vertAlign w:val="baseline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26E8"/>
    <w:multiLevelType w:val="hybridMultilevel"/>
    <w:tmpl w:val="58401532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0B3603E"/>
    <w:multiLevelType w:val="multilevel"/>
    <w:tmpl w:val="E4ECC2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48456E"/>
    <w:multiLevelType w:val="hybridMultilevel"/>
    <w:tmpl w:val="BF5CB2E0"/>
    <w:lvl w:ilvl="0" w:tplc="23666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webHidden w:val="0"/>
        <w:color w:val="0066FF"/>
        <w:sz w:val="16"/>
        <w:szCs w:val="24"/>
        <w:u w:val="none"/>
        <w:effect w:val="none"/>
        <w:vertAlign w:val="baseline"/>
        <w:specVanish w:val="0"/>
      </w:rPr>
    </w:lvl>
    <w:lvl w:ilvl="1" w:tplc="E8AA42C6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A6BB5"/>
    <w:multiLevelType w:val="hybridMultilevel"/>
    <w:tmpl w:val="801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32C4F"/>
    <w:multiLevelType w:val="multilevel"/>
    <w:tmpl w:val="FA182262"/>
    <w:lvl w:ilvl="0">
      <w:numFmt w:val="bullet"/>
      <w:lvlText w:val=""/>
      <w:lvlJc w:val="left"/>
      <w:pPr>
        <w:ind w:left="360" w:hanging="360"/>
      </w:pPr>
      <w:rPr>
        <w:rFonts w:ascii="Wingdings" w:hAnsi="Wingdings"/>
        <w:b/>
        <w:i w:val="0"/>
        <w:strike w:val="0"/>
        <w:dstrike w:val="0"/>
        <w:vanish w:val="0"/>
        <w:color w:val="000000"/>
        <w:position w:val="0"/>
        <w:sz w:val="36"/>
        <w:szCs w:val="24"/>
        <w:u w:val="none"/>
        <w:vertAlign w:val="baseline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17"/>
  </w:num>
  <w:num w:numId="4">
    <w:abstractNumId w:val="25"/>
  </w:num>
  <w:num w:numId="5">
    <w:abstractNumId w:val="11"/>
  </w:num>
  <w:num w:numId="6">
    <w:abstractNumId w:val="6"/>
  </w:num>
  <w:num w:numId="7">
    <w:abstractNumId w:val="31"/>
  </w:num>
  <w:num w:numId="8">
    <w:abstractNumId w:val="5"/>
  </w:num>
  <w:num w:numId="9">
    <w:abstractNumId w:val="18"/>
  </w:num>
  <w:num w:numId="10">
    <w:abstractNumId w:val="1"/>
  </w:num>
  <w:num w:numId="11">
    <w:abstractNumId w:val="19"/>
  </w:num>
  <w:num w:numId="12">
    <w:abstractNumId w:val="10"/>
  </w:num>
  <w:num w:numId="1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7"/>
  </w:num>
  <w:num w:numId="16">
    <w:abstractNumId w:val="3"/>
  </w:num>
  <w:num w:numId="17">
    <w:abstractNumId w:val="22"/>
  </w:num>
  <w:num w:numId="18">
    <w:abstractNumId w:val="26"/>
  </w:num>
  <w:num w:numId="19">
    <w:abstractNumId w:val="1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0"/>
  </w:num>
  <w:num w:numId="24">
    <w:abstractNumId w:val="15"/>
  </w:num>
  <w:num w:numId="25">
    <w:abstractNumId w:val="8"/>
  </w:num>
  <w:num w:numId="26">
    <w:abstractNumId w:val="29"/>
  </w:num>
  <w:num w:numId="27">
    <w:abstractNumId w:val="30"/>
  </w:num>
  <w:num w:numId="28">
    <w:abstractNumId w:val="21"/>
  </w:num>
  <w:num w:numId="29">
    <w:abstractNumId w:val="20"/>
  </w:num>
  <w:num w:numId="30">
    <w:abstractNumId w:val="16"/>
  </w:num>
  <w:num w:numId="31">
    <w:abstractNumId w:val="24"/>
  </w:num>
  <w:num w:numId="32">
    <w:abstractNumId w:val="2"/>
  </w:num>
  <w:num w:numId="33">
    <w:abstractNumId w:val="14"/>
  </w:num>
  <w:num w:numId="34">
    <w:abstractNumId w:val="9"/>
  </w:num>
  <w:num w:numId="35">
    <w:abstractNumId w:val="3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ABE"/>
    <w:rsid w:val="000031B0"/>
    <w:rsid w:val="000257ED"/>
    <w:rsid w:val="000477CD"/>
    <w:rsid w:val="000604C8"/>
    <w:rsid w:val="0006722C"/>
    <w:rsid w:val="00093BC0"/>
    <w:rsid w:val="000E36F4"/>
    <w:rsid w:val="001072C5"/>
    <w:rsid w:val="0013713D"/>
    <w:rsid w:val="001539B2"/>
    <w:rsid w:val="00175F40"/>
    <w:rsid w:val="00182DFC"/>
    <w:rsid w:val="001975B3"/>
    <w:rsid w:val="001C2D17"/>
    <w:rsid w:val="001E100A"/>
    <w:rsid w:val="001E6182"/>
    <w:rsid w:val="001F7E72"/>
    <w:rsid w:val="00227FAC"/>
    <w:rsid w:val="00255EDF"/>
    <w:rsid w:val="002C3152"/>
    <w:rsid w:val="002E5AFB"/>
    <w:rsid w:val="00314C0B"/>
    <w:rsid w:val="00342590"/>
    <w:rsid w:val="00362AAB"/>
    <w:rsid w:val="003D2295"/>
    <w:rsid w:val="00426785"/>
    <w:rsid w:val="00443F46"/>
    <w:rsid w:val="0049586D"/>
    <w:rsid w:val="004B6368"/>
    <w:rsid w:val="00502F47"/>
    <w:rsid w:val="00505FA1"/>
    <w:rsid w:val="00530D99"/>
    <w:rsid w:val="00536C07"/>
    <w:rsid w:val="00557338"/>
    <w:rsid w:val="0057110B"/>
    <w:rsid w:val="005D21F3"/>
    <w:rsid w:val="005E550D"/>
    <w:rsid w:val="00600818"/>
    <w:rsid w:val="006A19A7"/>
    <w:rsid w:val="006D0FE1"/>
    <w:rsid w:val="006D7000"/>
    <w:rsid w:val="006E6762"/>
    <w:rsid w:val="006F13BA"/>
    <w:rsid w:val="006F19D8"/>
    <w:rsid w:val="00725C11"/>
    <w:rsid w:val="00733F90"/>
    <w:rsid w:val="007400A8"/>
    <w:rsid w:val="0074402F"/>
    <w:rsid w:val="007515B1"/>
    <w:rsid w:val="007C00D6"/>
    <w:rsid w:val="007C67ED"/>
    <w:rsid w:val="00873CEC"/>
    <w:rsid w:val="009113D5"/>
    <w:rsid w:val="009425CC"/>
    <w:rsid w:val="00952187"/>
    <w:rsid w:val="00985E5B"/>
    <w:rsid w:val="009A6BE3"/>
    <w:rsid w:val="009B4076"/>
    <w:rsid w:val="009B47EA"/>
    <w:rsid w:val="009C43D3"/>
    <w:rsid w:val="009C5451"/>
    <w:rsid w:val="009C6635"/>
    <w:rsid w:val="009D07C5"/>
    <w:rsid w:val="00A37D61"/>
    <w:rsid w:val="00A56AB6"/>
    <w:rsid w:val="00A5785A"/>
    <w:rsid w:val="00AB66A9"/>
    <w:rsid w:val="00AE47C4"/>
    <w:rsid w:val="00AE7CA3"/>
    <w:rsid w:val="00AF6841"/>
    <w:rsid w:val="00B3269A"/>
    <w:rsid w:val="00BC75A9"/>
    <w:rsid w:val="00C82DB6"/>
    <w:rsid w:val="00C8539A"/>
    <w:rsid w:val="00D03369"/>
    <w:rsid w:val="00D10DB5"/>
    <w:rsid w:val="00D122B1"/>
    <w:rsid w:val="00D14EF0"/>
    <w:rsid w:val="00D307C9"/>
    <w:rsid w:val="00D314D0"/>
    <w:rsid w:val="00D52A63"/>
    <w:rsid w:val="00D765EB"/>
    <w:rsid w:val="00D77101"/>
    <w:rsid w:val="00D81BE5"/>
    <w:rsid w:val="00DA2000"/>
    <w:rsid w:val="00DA3969"/>
    <w:rsid w:val="00DA540A"/>
    <w:rsid w:val="00DA7290"/>
    <w:rsid w:val="00DC32A2"/>
    <w:rsid w:val="00DD366C"/>
    <w:rsid w:val="00DE0901"/>
    <w:rsid w:val="00E8008C"/>
    <w:rsid w:val="00E84292"/>
    <w:rsid w:val="00ED3B0C"/>
    <w:rsid w:val="00F10A5C"/>
    <w:rsid w:val="00F11006"/>
    <w:rsid w:val="00F53130"/>
    <w:rsid w:val="00F60538"/>
    <w:rsid w:val="00F91696"/>
    <w:rsid w:val="00FA6ABE"/>
    <w:rsid w:val="00FE6E3A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E52065"/>
  <w15:docId w15:val="{8A84E669-9DF8-4FA0-B686-B8B6892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C3152"/>
    <w:pPr>
      <w:suppressAutoHyphens/>
    </w:pPr>
  </w:style>
  <w:style w:type="paragraph" w:styleId="Nagwek1">
    <w:name w:val="heading 1"/>
    <w:basedOn w:val="Normalny"/>
    <w:next w:val="Normalny"/>
    <w:rsid w:val="002C31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rsid w:val="002C3152"/>
    <w:pPr>
      <w:spacing w:before="120" w:after="120"/>
      <w:outlineLvl w:val="1"/>
    </w:pPr>
    <w:rPr>
      <w:rFonts w:ascii="Proxima Nova Th" w:hAnsi="Proxima Nova Th"/>
      <w:b/>
      <w:color w:val="002060"/>
    </w:rPr>
  </w:style>
  <w:style w:type="paragraph" w:styleId="Nagwek3">
    <w:name w:val="heading 3"/>
    <w:basedOn w:val="Nagwek2"/>
    <w:next w:val="Normalny"/>
    <w:rsid w:val="002C3152"/>
    <w:pPr>
      <w:outlineLvl w:val="2"/>
    </w:pPr>
    <w:rPr>
      <w:rFonts w:eastAsia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9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C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C3152"/>
  </w:style>
  <w:style w:type="paragraph" w:styleId="Stopka">
    <w:name w:val="footer"/>
    <w:basedOn w:val="Normalny"/>
    <w:rsid w:val="002C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C3152"/>
  </w:style>
  <w:style w:type="character" w:customStyle="1" w:styleId="Nagwek1Znak">
    <w:name w:val="Nagłówek 1 Znak"/>
    <w:basedOn w:val="Domylnaczcionkaakapitu"/>
    <w:rsid w:val="002C31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basedOn w:val="Domylnaczcionkaakapitu"/>
    <w:rsid w:val="002C315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C3152"/>
    <w:pPr>
      <w:ind w:left="720"/>
    </w:pPr>
  </w:style>
  <w:style w:type="paragraph" w:customStyle="1" w:styleId="divpoint">
    <w:name w:val="div.point"/>
    <w:rsid w:val="002C3152"/>
    <w:pPr>
      <w:widowControl w:val="0"/>
      <w:suppressAutoHyphens/>
      <w:autoSpaceDE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ytu">
    <w:name w:val="Title"/>
    <w:basedOn w:val="Normalny"/>
    <w:next w:val="Normalny"/>
    <w:rsid w:val="002C3152"/>
    <w:pPr>
      <w:suppressAutoHyphens w:val="0"/>
      <w:spacing w:after="240" w:line="240" w:lineRule="auto"/>
      <w:jc w:val="center"/>
      <w:textAlignment w:val="auto"/>
    </w:pPr>
    <w:rPr>
      <w:rFonts w:eastAsia="Times New Roman"/>
      <w:caps/>
      <w:spacing w:val="5"/>
      <w:kern w:val="3"/>
      <w:sz w:val="44"/>
      <w:szCs w:val="52"/>
    </w:rPr>
  </w:style>
  <w:style w:type="character" w:customStyle="1" w:styleId="TytuZnak">
    <w:name w:val="Tytuł Znak"/>
    <w:basedOn w:val="Domylnaczcionkaakapitu"/>
    <w:rsid w:val="002C3152"/>
    <w:rPr>
      <w:rFonts w:eastAsia="Times New Roman" w:cs="Times New Roman"/>
      <w:caps/>
      <w:spacing w:val="5"/>
      <w:kern w:val="3"/>
      <w:sz w:val="44"/>
      <w:szCs w:val="52"/>
    </w:rPr>
  </w:style>
  <w:style w:type="paragraph" w:styleId="Podtytu">
    <w:name w:val="Subtitle"/>
    <w:basedOn w:val="Normalny"/>
    <w:next w:val="Normalny"/>
    <w:rsid w:val="002C3152"/>
    <w:pPr>
      <w:suppressAutoHyphens w:val="0"/>
      <w:spacing w:after="200" w:line="240" w:lineRule="auto"/>
      <w:jc w:val="center"/>
      <w:textAlignment w:val="auto"/>
    </w:pPr>
    <w:rPr>
      <w:rFonts w:eastAsia="Times New Roman"/>
      <w:b/>
      <w:iCs/>
      <w:spacing w:val="15"/>
      <w:sz w:val="40"/>
      <w:szCs w:val="24"/>
    </w:rPr>
  </w:style>
  <w:style w:type="character" w:customStyle="1" w:styleId="PodtytuZnak">
    <w:name w:val="Podtytuł Znak"/>
    <w:basedOn w:val="Domylnaczcionkaakapitu"/>
    <w:rsid w:val="002C3152"/>
    <w:rPr>
      <w:rFonts w:eastAsia="Times New Roman" w:cs="Times New Roman"/>
      <w:b/>
      <w:iCs/>
      <w:spacing w:val="15"/>
      <w:sz w:val="40"/>
      <w:szCs w:val="24"/>
    </w:rPr>
  </w:style>
  <w:style w:type="paragraph" w:styleId="NormalnyWeb">
    <w:name w:val="Normal (Web)"/>
    <w:basedOn w:val="Normalny"/>
    <w:rsid w:val="002C3152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2C3152"/>
    <w:pPr>
      <w:widowControl w:val="0"/>
      <w:spacing w:after="120" w:line="240" w:lineRule="auto"/>
      <w:textAlignment w:val="auto"/>
    </w:pPr>
    <w:rPr>
      <w:rFonts w:ascii="Times New Roman" w:eastAsia="SimSun" w:hAnsi="Times New Roman" w:cs="Lucida Sans"/>
      <w:kern w:val="3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rsid w:val="002C3152"/>
    <w:rPr>
      <w:rFonts w:ascii="Times New Roman" w:eastAsia="SimSun" w:hAnsi="Times New Roman" w:cs="Lucida Sans"/>
      <w:kern w:val="3"/>
      <w:sz w:val="24"/>
      <w:szCs w:val="24"/>
      <w:lang w:eastAsia="hi-IN" w:bidi="hi-IN"/>
    </w:rPr>
  </w:style>
  <w:style w:type="paragraph" w:styleId="Tekstpodstawowywcity">
    <w:name w:val="Body Text Indent"/>
    <w:basedOn w:val="Normalny"/>
    <w:rsid w:val="002C3152"/>
    <w:pPr>
      <w:widowControl w:val="0"/>
      <w:spacing w:after="120" w:line="240" w:lineRule="auto"/>
      <w:ind w:left="283"/>
      <w:textAlignment w:val="auto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rsid w:val="002C3152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rsid w:val="002C3152"/>
    <w:rPr>
      <w:color w:val="808080"/>
    </w:rPr>
  </w:style>
  <w:style w:type="character" w:customStyle="1" w:styleId="Nierozpoznanawzmianka1">
    <w:name w:val="Nierozpoznana wzmianka1"/>
    <w:basedOn w:val="Domylnaczcionkaakapitu"/>
    <w:rsid w:val="002C3152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rsid w:val="002C3152"/>
    <w:rPr>
      <w:rFonts w:ascii="Proxima Nova Th" w:eastAsia="Times New Roman" w:hAnsi="Proxima Nova Th"/>
      <w:b/>
      <w:color w:val="002060"/>
      <w:sz w:val="32"/>
      <w:szCs w:val="32"/>
    </w:rPr>
  </w:style>
  <w:style w:type="paragraph" w:styleId="Bezodstpw">
    <w:name w:val="No Spacing"/>
    <w:basedOn w:val="Stopka"/>
    <w:uiPriority w:val="1"/>
    <w:qFormat/>
    <w:rsid w:val="002C3152"/>
    <w:pPr>
      <w:tabs>
        <w:tab w:val="clear" w:pos="4536"/>
        <w:tab w:val="clear" w:pos="9072"/>
        <w:tab w:val="left" w:pos="5190"/>
      </w:tabs>
      <w:spacing w:line="276" w:lineRule="auto"/>
      <w:jc w:val="both"/>
    </w:pPr>
    <w:rPr>
      <w:rFonts w:ascii="Proxima Nova Lt" w:hAnsi="Proxima Nova Lt"/>
      <w:color w:val="002060"/>
    </w:rPr>
  </w:style>
  <w:style w:type="character" w:customStyle="1" w:styleId="Nagwek3Znak">
    <w:name w:val="Nagłówek 3 Znak"/>
    <w:basedOn w:val="Domylnaczcionkaakapitu"/>
    <w:rsid w:val="002C3152"/>
    <w:rPr>
      <w:rFonts w:ascii="Proxima Nova Th" w:hAnsi="Proxima Nova Th"/>
      <w:b/>
      <w:color w:val="00206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C3152"/>
    <w:rPr>
      <w:b/>
      <w:bCs/>
    </w:rPr>
  </w:style>
  <w:style w:type="paragraph" w:styleId="Tekstdymka">
    <w:name w:val="Balloon Text"/>
    <w:basedOn w:val="Normalny"/>
    <w:rsid w:val="002C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2C31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0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0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08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AFB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9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02F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02F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02F"/>
    <w:rPr>
      <w:vertAlign w:val="superscript"/>
    </w:rPr>
  </w:style>
  <w:style w:type="table" w:styleId="Tabela-Siatka">
    <w:name w:val="Table Grid"/>
    <w:basedOn w:val="Standardowy"/>
    <w:uiPriority w:val="39"/>
    <w:rsid w:val="0074402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227FA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27FAC"/>
  </w:style>
  <w:style w:type="character" w:customStyle="1" w:styleId="eop">
    <w:name w:val="eop"/>
    <w:basedOn w:val="Domylnaczcionkaakapitu"/>
    <w:rsid w:val="00227FAC"/>
  </w:style>
  <w:style w:type="character" w:customStyle="1" w:styleId="spellingerror">
    <w:name w:val="spellingerror"/>
    <w:basedOn w:val="Domylnaczcionkaakapitu"/>
    <w:rsid w:val="0022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005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9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3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5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1843-4B9F-4043-B486-C2F8F50F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Ochrona danych osobowych zgodnie z RODO- okiem praktyka</vt:lpstr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danych osobowych zgodnie z RODO- okiem praktyka</dc:title>
  <dc:subject>Szkolenia ABI z zakresu ochrony danych osobowych w firmie ochroniarskiej</dc:subject>
  <dc:creator>Maciej Chodorowski</dc:creator>
  <cp:lastModifiedBy>Angelika Krasuska</cp:lastModifiedBy>
  <cp:revision>2</cp:revision>
  <cp:lastPrinted>2019-09-16T12:18:00Z</cp:lastPrinted>
  <dcterms:created xsi:type="dcterms:W3CDTF">2019-09-16T12:20:00Z</dcterms:created>
  <dcterms:modified xsi:type="dcterms:W3CDTF">2019-09-16T12:20:00Z</dcterms:modified>
</cp:coreProperties>
</file>